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C3E" w:rsidRPr="00F16C3E" w:rsidRDefault="00F16C3E" w:rsidP="00F16C3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6C3E">
        <w:rPr>
          <w:rFonts w:ascii="Times New Roman" w:eastAsia="Times New Roman" w:hAnsi="Times New Roman" w:cs="Times New Roman"/>
          <w:sz w:val="28"/>
          <w:szCs w:val="28"/>
          <w:lang w:eastAsia="ru-RU"/>
        </w:rPr>
        <w:t>Ограничения для бы</w:t>
      </w:r>
      <w:bookmarkStart w:id="0" w:name="_GoBack"/>
      <w:bookmarkEnd w:id="0"/>
      <w:r w:rsidRPr="00F16C3E">
        <w:rPr>
          <w:rFonts w:ascii="Times New Roman" w:eastAsia="Times New Roman" w:hAnsi="Times New Roman" w:cs="Times New Roman"/>
          <w:sz w:val="28"/>
          <w:szCs w:val="28"/>
          <w:lang w:eastAsia="ru-RU"/>
        </w:rPr>
        <w:t>вших государственных служащих при трудоустройстве в новую организацию</w:t>
      </w:r>
    </w:p>
    <w:p w:rsidR="00F16C3E" w:rsidRPr="00F16C3E" w:rsidRDefault="00F16C3E" w:rsidP="00F16C3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6C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F16C3E" w:rsidRPr="00F16C3E" w:rsidRDefault="00F16C3E" w:rsidP="00F16C3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6C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Ограничения установлены ст. 12 Федерального закона «О противодействии коррупции», согласно которой: </w:t>
      </w:r>
    </w:p>
    <w:p w:rsidR="00F16C3E" w:rsidRPr="00F16C3E" w:rsidRDefault="00F16C3E" w:rsidP="00F16C3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6C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гражданин, замещавших должность государственной или муниципальной службы, включенных в </w:t>
      </w:r>
      <w:hyperlink r:id="rId4" w:history="1">
        <w:r w:rsidRPr="00F16C3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перечень</w:t>
        </w:r>
      </w:hyperlink>
      <w:r w:rsidRPr="00F16C3E">
        <w:rPr>
          <w:rFonts w:ascii="Times New Roman" w:eastAsia="Times New Roman" w:hAnsi="Times New Roman" w:cs="Times New Roman"/>
          <w:sz w:val="28"/>
          <w:szCs w:val="28"/>
          <w:lang w:eastAsia="ru-RU"/>
        </w:rPr>
        <w:t>, установленный нормативными правовыми актами Российской Федерации, в течение 2-х лет после увольнения со службы может замещать на условиях трудового договора должности в организации или оказывать услуги по гражданско-правовому договору с оплатой более 100 тыс. руб. в месяц. При этом он обязан сообщить новому работодателю о последнем месте службы, чтобы тот в 10-дневный срок уведомил о заключении такого договора предыдущего работодателя. Неисполнение этого требования закона влечет административную ответственность работодателя, срок на привлечение к которой – 6 лет;</w:t>
      </w:r>
    </w:p>
    <w:p w:rsidR="00F16C3E" w:rsidRPr="00F16C3E" w:rsidRDefault="00F16C3E" w:rsidP="00F16C3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6C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если бывший госслужащий принимается на работу в организацию, в отношении которой он ранее осуществлял функции государственного (муниципального) управления, для трудоустройства он должен получить согласие </w:t>
      </w:r>
      <w:hyperlink r:id="rId5" w:history="1">
        <w:r w:rsidRPr="00F16C3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комиссии</w:t>
        </w:r>
      </w:hyperlink>
      <w:r w:rsidRPr="00F16C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соблюдению требований к служебному поведению государственных или муниципальных служащих и урегулированию конфликта интересов бывшего работодателя. Неисполнение данного требования влечет расторжение трудового договора.</w:t>
      </w:r>
    </w:p>
    <w:p w:rsidR="00F16C3E" w:rsidRDefault="00F16C3E" w:rsidP="00F16C3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6C3E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Данные ограничения не распространяются на случаи трудоустройства на новую государственную или муниципальную службу.</w:t>
      </w:r>
    </w:p>
    <w:p w:rsidR="00F16C3E" w:rsidRDefault="00F16C3E" w:rsidP="00F16C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6C3E" w:rsidRPr="00F16C3E" w:rsidRDefault="00F16C3E" w:rsidP="00F16C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Помощник прокурора                                                                          И.М. Хуснуллин</w:t>
      </w:r>
    </w:p>
    <w:p w:rsidR="00F16C3E" w:rsidRPr="00F16C3E" w:rsidRDefault="00F16C3E" w:rsidP="00F16C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6C3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81F95" w:rsidRDefault="00681F95"/>
    <w:sectPr w:rsidR="00681F95" w:rsidSect="00C705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16C3E"/>
    <w:rsid w:val="00681F95"/>
    <w:rsid w:val="00855D75"/>
    <w:rsid w:val="00C70574"/>
    <w:rsid w:val="00F16C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5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6C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16C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17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93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57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76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88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790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291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407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603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307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84E4B156BE84651B52A8D51AB861521B11839A64FB2C2C47A08F8583962F9C91DEDEAE2BD9BCE4EBC5189344EC05C6FC7EAE5F7321AC567FL6F8L" TargetMode="External"/><Relationship Id="rId4" Type="http://schemas.openxmlformats.org/officeDocument/2006/relationships/hyperlink" Target="consultantplus://offline/ref=84E4B156BE84651B52A8D51AB861521B12849061FA2E2C47A08F8583962F9C91DEDEAE2BD9BCE4EEC1189344EC05C6FC7EAE5F7321AC567FL6F8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Рустем</dc:creator>
  <cp:lastModifiedBy>u1</cp:lastModifiedBy>
  <cp:revision>2</cp:revision>
  <cp:lastPrinted>2022-05-03T11:07:00Z</cp:lastPrinted>
  <dcterms:created xsi:type="dcterms:W3CDTF">2022-12-29T05:00:00Z</dcterms:created>
  <dcterms:modified xsi:type="dcterms:W3CDTF">2022-12-29T05:00:00Z</dcterms:modified>
</cp:coreProperties>
</file>