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4635" w:rsidRPr="00CE4635" w:rsidRDefault="00CE4635" w:rsidP="00CE463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E463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Законно ли наложение денежного штрафа на работника</w:t>
      </w:r>
    </w:p>
    <w:p w:rsidR="00CE4635" w:rsidRPr="00CE4635" w:rsidRDefault="00CE4635" w:rsidP="00CE46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46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p w:rsidR="00CE4635" w:rsidRPr="00CE4635" w:rsidRDefault="00CE4635" w:rsidP="00CE463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4635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неисполнение или ненадлежащее исполнение работником по его вине возложенных трудовых обязанностей работодатель имеет право применить дисциплинарное взыскание, исчерпывающий перечень которых содержит Трудовой кодекс РФ.</w:t>
      </w:r>
    </w:p>
    <w:p w:rsidR="00CE4635" w:rsidRPr="00CE4635" w:rsidRDefault="00CE4635" w:rsidP="00CE463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46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ним относятся замечание, выговор и увольнение. </w:t>
      </w:r>
    </w:p>
    <w:p w:rsidR="00CE4635" w:rsidRPr="00CE4635" w:rsidRDefault="00CE4635" w:rsidP="00CE463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4635">
        <w:rPr>
          <w:rFonts w:ascii="Times New Roman" w:eastAsia="Times New Roman" w:hAnsi="Times New Roman" w:cs="Times New Roman"/>
          <w:sz w:val="28"/>
          <w:szCs w:val="28"/>
          <w:lang w:eastAsia="ru-RU"/>
        </w:rPr>
        <w:t>Иные взыскания, кроме предусмотренных законом, работодатель применять не вправе.</w:t>
      </w:r>
    </w:p>
    <w:p w:rsidR="00CE4635" w:rsidRPr="00CE4635" w:rsidRDefault="00CE4635" w:rsidP="00CE463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4635">
        <w:rPr>
          <w:rFonts w:ascii="Times New Roman" w:eastAsia="Times New Roman" w:hAnsi="Times New Roman" w:cs="Times New Roman"/>
          <w:sz w:val="28"/>
          <w:szCs w:val="28"/>
          <w:lang w:eastAsia="ru-RU"/>
        </w:rPr>
        <w:t>Вместе с тем, внутренними нормативными актами организации может быть предусмотрена система премирования, позволяющая работодателю снижать размер премии или лишать ее работника за нарушение трудовой дисциплины.</w:t>
      </w:r>
    </w:p>
    <w:p w:rsidR="00CE4635" w:rsidRPr="00CE4635" w:rsidRDefault="00CE4635" w:rsidP="00CE463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4635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Поскольку премирование является стимулирующей выплатой, снижение или лишение премии не является дисциплинарным взысканием.</w:t>
      </w:r>
    </w:p>
    <w:p w:rsidR="00CE4635" w:rsidRPr="00CE4635" w:rsidRDefault="00CE4635" w:rsidP="00CE463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46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применении в организации штрафов информируйте Государственную инспекцию труда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Республики Башкортостан </w:t>
      </w:r>
      <w:r w:rsidRPr="00CE46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или органы </w:t>
      </w:r>
      <w:proofErr w:type="spellStart"/>
      <w:r w:rsidRPr="00CE463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прокуратуры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Аскинского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</w:t>
      </w:r>
      <w:r w:rsidRPr="00CE4635">
        <w:rPr>
          <w:rFonts w:ascii="Times New Roman" w:eastAsia="Times New Roman" w:hAnsi="Times New Roman" w:cs="Times New Roman"/>
          <w:sz w:val="28"/>
          <w:szCs w:val="28"/>
          <w:lang w:eastAsia="ru-RU"/>
        </w:rPr>
        <w:t>. Также защита нарушенных трудовых прав может быть осуществлена в судебном порядке.</w:t>
      </w:r>
    </w:p>
    <w:p w:rsidR="00CE4635" w:rsidRDefault="00CE4635" w:rsidP="00CE463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463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Прокурор вправе обратиться в суд с заявлением в защиту прав граждан в сфере трудовых отношений, а также вступить в судебный процесс для дачи заключения по делам о восстановлении на работе.</w:t>
      </w:r>
    </w:p>
    <w:p w:rsidR="00CE4635" w:rsidRDefault="00CE4635" w:rsidP="00CE463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4635" w:rsidRPr="00CE4635" w:rsidRDefault="00CE4635" w:rsidP="00CE463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Помощник прокурора                                                                       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И.М.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Хуснуллин</w:t>
      </w:r>
      <w:proofErr w:type="spellEnd"/>
    </w:p>
    <w:p w:rsidR="00CE4635" w:rsidRPr="00CE4635" w:rsidRDefault="00CE4635" w:rsidP="00CE463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463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0C6DD1" w:rsidRDefault="000C6DD1"/>
    <w:sectPr w:rsidR="000C6DD1" w:rsidSect="004B2F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E4635"/>
    <w:rsid w:val="000C6DD1"/>
    <w:rsid w:val="000D7B9C"/>
    <w:rsid w:val="004B2F0A"/>
    <w:rsid w:val="00CE46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2F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E463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E463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226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41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048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522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259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1079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0474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7723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1044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8499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189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Рустем</dc:creator>
  <cp:lastModifiedBy>u1</cp:lastModifiedBy>
  <cp:revision>2</cp:revision>
  <cp:lastPrinted>2022-05-03T15:15:00Z</cp:lastPrinted>
  <dcterms:created xsi:type="dcterms:W3CDTF">2022-12-29T05:21:00Z</dcterms:created>
  <dcterms:modified xsi:type="dcterms:W3CDTF">2022-12-29T05:21:00Z</dcterms:modified>
</cp:coreProperties>
</file>