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ED5486" w:rsidRDefault="00A808B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 xml:space="preserve">Прокуратура </w:t>
      </w:r>
      <w:proofErr w:type="spellStart"/>
      <w:r>
        <w:rPr>
          <w:rFonts w:ascii="Times New Roman" w:hAnsi="Times New Roman"/>
          <w:b/>
          <w:sz w:val="28"/>
        </w:rPr>
        <w:t>Балтачевского</w:t>
      </w:r>
      <w:proofErr w:type="spellEnd"/>
      <w:r>
        <w:rPr>
          <w:rFonts w:ascii="Times New Roman" w:hAnsi="Times New Roman"/>
          <w:b/>
          <w:sz w:val="28"/>
        </w:rPr>
        <w:t xml:space="preserve"> района РБ</w:t>
      </w:r>
      <w:r>
        <w:rPr>
          <w:rFonts w:ascii="Times New Roman" w:hAnsi="Times New Roman"/>
          <w:b/>
          <w:sz w:val="28"/>
        </w:rPr>
        <w:t xml:space="preserve"> разъясняет:</w:t>
      </w:r>
    </w:p>
    <w:p w14:paraId="02000000" w14:textId="77777777" w:rsidR="00ED5486" w:rsidRDefault="00A808BB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Уточнены основания для признания мер по предупреждению банкротства банка осуществленными</w:t>
      </w:r>
    </w:p>
    <w:p w14:paraId="03000000" w14:textId="77777777" w:rsidR="00ED5486" w:rsidRDefault="00ED5486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14:paraId="04000000" w14:textId="77777777" w:rsidR="00ED5486" w:rsidRDefault="00A808BB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новой редакции пункта 17 статьи 189.49 Федерального закона «О несостоятельности (банкротстве)» определены два </w:t>
      </w:r>
      <w:r>
        <w:rPr>
          <w:rFonts w:ascii="Times New Roman" w:hAnsi="Times New Roman"/>
          <w:sz w:val="28"/>
        </w:rPr>
        <w:t>обстоятельства, при которых меры по предупреждению банкротства банка с участием Агентства по страхованию вкладов или Банка России считаются осуществленными. Помимо устранения причин, явившихся основанием для принятия решения об утверждении плана по предупр</w:t>
      </w:r>
      <w:r>
        <w:rPr>
          <w:rFonts w:ascii="Times New Roman" w:hAnsi="Times New Roman"/>
          <w:sz w:val="28"/>
        </w:rPr>
        <w:t>еждению банкротства, введено еще одно основание - реорганизация банка в форме присоединения к финансово стабильной кредитной организации.</w:t>
      </w:r>
    </w:p>
    <w:p w14:paraId="05000000" w14:textId="77777777" w:rsidR="00ED5486" w:rsidRDefault="00A808BB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Кроме того, внесены дополнения в Федеральный закон от 4 июня 2018 года № 127-ФЗ, предусматривающие:</w:t>
      </w:r>
    </w:p>
    <w:p w14:paraId="06000000" w14:textId="77777777" w:rsidR="00ED5486" w:rsidRDefault="00A808BB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право Президента Р</w:t>
      </w:r>
      <w:r>
        <w:rPr>
          <w:rFonts w:ascii="Times New Roman" w:hAnsi="Times New Roman"/>
          <w:sz w:val="28"/>
        </w:rPr>
        <w:t xml:space="preserve">Ф устанавливать особый (специальный) порядок </w:t>
      </w:r>
      <w:proofErr w:type="spellStart"/>
      <w:r>
        <w:rPr>
          <w:rFonts w:ascii="Times New Roman" w:hAnsi="Times New Roman"/>
          <w:sz w:val="28"/>
        </w:rPr>
        <w:t>госрегистрации</w:t>
      </w:r>
      <w:proofErr w:type="spellEnd"/>
      <w:r>
        <w:rPr>
          <w:rFonts w:ascii="Times New Roman" w:hAnsi="Times New Roman"/>
          <w:sz w:val="28"/>
        </w:rPr>
        <w:t xml:space="preserve"> морских судов, судов смешанного (река - море) плавания, судов внутреннего плавания, прав на них и сделок с ними;</w:t>
      </w:r>
    </w:p>
    <w:p w14:paraId="07000000" w14:textId="77777777" w:rsidR="00ED5486" w:rsidRDefault="00A808BB">
      <w:pPr>
        <w:widowControl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дополнительные меры воздействия (противодействия), направленные на обеспечение экон</w:t>
      </w:r>
      <w:r>
        <w:rPr>
          <w:rFonts w:ascii="Times New Roman" w:hAnsi="Times New Roman"/>
          <w:sz w:val="28"/>
        </w:rPr>
        <w:t>омического суверенитета и экономической безопасности РФ в части установления особенностей выявления и передачи в собственность РФ выморочного имущества, а также определения особенностей применения обязательных требований при осуществлении деятельности, свя</w:t>
      </w:r>
      <w:r>
        <w:rPr>
          <w:rFonts w:ascii="Times New Roman" w:hAnsi="Times New Roman"/>
          <w:sz w:val="28"/>
        </w:rPr>
        <w:t>занной с использованием морских судов, судов смешанного (река - море) плавания, судов внутреннего плавания.</w:t>
      </w:r>
    </w:p>
    <w:sectPr w:rsidR="00ED548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86"/>
    <w:rsid w:val="00A808BB"/>
    <w:rsid w:val="00ED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F6769A-4DDB-44B5-A4AF-F0B7F266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feeds-pagenavigationicon">
    <w:name w:val="feeds-page__navigation_icon"/>
    <w:basedOn w:val="15"/>
    <w:link w:val="feeds-pagenavigationicon0"/>
  </w:style>
  <w:style w:type="character" w:customStyle="1" w:styleId="feeds-pagenavigationicon0">
    <w:name w:val="feeds-page__navigation_icon"/>
    <w:basedOn w:val="a0"/>
    <w:link w:val="feeds-pagenavigationicon"/>
  </w:style>
  <w:style w:type="paragraph" w:customStyle="1" w:styleId="feeds-pagenavigationtooltip">
    <w:name w:val="feeds-page__navigation_tooltip"/>
    <w:basedOn w:val="15"/>
    <w:link w:val="feeds-pagenavigationtooltip0"/>
  </w:style>
  <w:style w:type="character" w:customStyle="1" w:styleId="feeds-pagenavigationtooltip0">
    <w:name w:val="feeds-page__navigation_tooltip"/>
    <w:basedOn w:val="a0"/>
    <w:link w:val="feeds-pagenavigationtooltip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5">
    <w:name w:val="Основной шрифт абзаца1"/>
    <w:link w:val="a6"/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2026-06-17T09:40:00Z</dcterms:created>
  <dcterms:modified xsi:type="dcterms:W3CDTF">2026-06-17T09:40:00Z</dcterms:modified>
</cp:coreProperties>
</file>