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1E" w:rsidRDefault="00AF2A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3A4B1E" w:rsidRDefault="00AF2A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Установлены дополнительные требования к коллекторской деятельности</w:t>
      </w:r>
    </w:p>
    <w:p w:rsidR="003A4B1E" w:rsidRDefault="003A4B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A4B1E" w:rsidRDefault="00AF2A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04.08.2023 внесены изменения в Федеральный закон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</w:t>
      </w:r>
      <w:r>
        <w:rPr>
          <w:rFonts w:ascii="Times New Roman" w:hAnsi="Times New Roman"/>
          <w:sz w:val="28"/>
        </w:rPr>
        <w:t>еятельности и микрофинансовых организациях», предусматривающие новые правила взаимодействия кредиторов с должниками при осуществлении деятельности по возврату просроченной задолженности.</w:t>
      </w:r>
    </w:p>
    <w:p w:rsidR="003A4B1E" w:rsidRDefault="00AF2A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 в соответствии с новыми положениями взаимодействие с дол</w:t>
      </w:r>
      <w:r>
        <w:rPr>
          <w:rFonts w:ascii="Times New Roman" w:hAnsi="Times New Roman"/>
          <w:sz w:val="28"/>
        </w:rPr>
        <w:t>жником может осуществляться посредством автоматизированного интеллектуального агента – программного обеспечения, позволяющего поддерживать определенные кредитором и (или) представителем кредитора сценарии разговоров с должником.</w:t>
      </w:r>
    </w:p>
    <w:p w:rsidR="003A4B1E" w:rsidRDefault="00AF2A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Конкретизирован перечень ли</w:t>
      </w:r>
      <w:r>
        <w:rPr>
          <w:rFonts w:ascii="Times New Roman" w:hAnsi="Times New Roman"/>
          <w:sz w:val="28"/>
        </w:rPr>
        <w:t>ц, которые могут взаимодействовать с должником. Это может быть кредитор (в т.ч. новый кредитор при переходе к нему прав требования), как это было ранее, и представитель кредитора. При этом закон конкретизирует категории лиц, которые могут выступать в качес</w:t>
      </w:r>
      <w:r>
        <w:rPr>
          <w:rFonts w:ascii="Times New Roman" w:hAnsi="Times New Roman"/>
          <w:sz w:val="28"/>
        </w:rPr>
        <w:t>тве представителя кредитора.</w:t>
      </w:r>
    </w:p>
    <w:p w:rsidR="003A4B1E" w:rsidRDefault="00AF2A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Устанавливается порядок взаимодействия с должником с использованием Единого портала государственных и муниципальных услуг.</w:t>
      </w:r>
    </w:p>
    <w:p w:rsidR="003A4B1E" w:rsidRDefault="00AF2A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Более детально прописан перечень недопустимых действий при непосредственном взаимодействии с должником (</w:t>
      </w:r>
      <w:r>
        <w:rPr>
          <w:rFonts w:ascii="Times New Roman" w:hAnsi="Times New Roman"/>
          <w:sz w:val="28"/>
        </w:rPr>
        <w:t>в т.ч. установлены периоды в течение дня, когда такое взаимодействие запрещено).</w:t>
      </w:r>
    </w:p>
    <w:p w:rsidR="003A4B1E" w:rsidRDefault="00AF2A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Установлены основания для ограничения уполномоченным органом использования одного или нескольких способов взаимодействия с должником.</w:t>
      </w:r>
    </w:p>
    <w:p w:rsidR="003A4B1E" w:rsidRDefault="003A4B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3A4B1E" w:rsidSect="003A4B1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B1E"/>
    <w:rsid w:val="003A4B1E"/>
    <w:rsid w:val="00AF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A4B1E"/>
  </w:style>
  <w:style w:type="paragraph" w:styleId="10">
    <w:name w:val="heading 1"/>
    <w:next w:val="a"/>
    <w:link w:val="11"/>
    <w:uiPriority w:val="9"/>
    <w:qFormat/>
    <w:rsid w:val="003A4B1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A4B1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A4B1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A4B1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A4B1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A4B1E"/>
  </w:style>
  <w:style w:type="paragraph" w:styleId="21">
    <w:name w:val="toc 2"/>
    <w:next w:val="a"/>
    <w:link w:val="22"/>
    <w:uiPriority w:val="39"/>
    <w:rsid w:val="003A4B1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A4B1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A4B1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A4B1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A4B1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A4B1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A4B1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A4B1E"/>
    <w:rPr>
      <w:rFonts w:ascii="XO Thames" w:hAnsi="XO Thames"/>
      <w:sz w:val="28"/>
    </w:rPr>
  </w:style>
  <w:style w:type="paragraph" w:customStyle="1" w:styleId="Endnote">
    <w:name w:val="Endnote"/>
    <w:link w:val="Endnote0"/>
    <w:rsid w:val="003A4B1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A4B1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A4B1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A4B1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A4B1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A4B1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A4B1E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3A4B1E"/>
    <w:rPr>
      <w:color w:val="0000FF"/>
      <w:u w:val="single"/>
    </w:rPr>
  </w:style>
  <w:style w:type="character" w:styleId="a3">
    <w:name w:val="Hyperlink"/>
    <w:link w:val="12"/>
    <w:rsid w:val="003A4B1E"/>
    <w:rPr>
      <w:color w:val="0000FF"/>
      <w:u w:val="single"/>
    </w:rPr>
  </w:style>
  <w:style w:type="paragraph" w:customStyle="1" w:styleId="Footnote">
    <w:name w:val="Footnote"/>
    <w:link w:val="Footnote0"/>
    <w:rsid w:val="003A4B1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A4B1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A4B1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3A4B1E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  <w:rsid w:val="003A4B1E"/>
  </w:style>
  <w:style w:type="paragraph" w:customStyle="1" w:styleId="HeaderandFooter">
    <w:name w:val="Header and Footer"/>
    <w:link w:val="HeaderandFooter0"/>
    <w:rsid w:val="003A4B1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A4B1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A4B1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A4B1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A4B1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A4B1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A4B1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A4B1E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3A4B1E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3A4B1E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A4B1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3A4B1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A4B1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A4B1E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2026-04-15T12:20:00Z</dcterms:created>
  <dcterms:modified xsi:type="dcterms:W3CDTF">2026-04-15T12:20:00Z</dcterms:modified>
</cp:coreProperties>
</file>