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15" w:rsidRDefault="002B5B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 Уголовная ответственность за нарушение требований к антитеррористической защищенности объектов (территорий)</w:t>
      </w:r>
    </w:p>
    <w:p w:rsidR="00B46115" w:rsidRDefault="00B461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46115" w:rsidRDefault="002B5B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31.07.2023 № 398-ФЗ внесены изменения в Уголовный кодекс Российской </w:t>
      </w:r>
      <w:r>
        <w:rPr>
          <w:rFonts w:ascii="Times New Roman" w:hAnsi="Times New Roman"/>
          <w:sz w:val="28"/>
        </w:rPr>
        <w:t>Федерации и статью 151 Уголовно-процессуального кодекса Российской Федерации.</w:t>
      </w:r>
    </w:p>
    <w:p w:rsidR="00B46115" w:rsidRDefault="002B5B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указанными изменениями Уголовный кодекс Российской Федерации дополнен статьей 217.3 «Нарушение требований к антитеррористической защищенности объектов (территори</w:t>
      </w:r>
      <w:r>
        <w:rPr>
          <w:rFonts w:ascii="Times New Roman" w:hAnsi="Times New Roman"/>
          <w:sz w:val="28"/>
        </w:rPr>
        <w:t>й)».</w:t>
      </w:r>
    </w:p>
    <w:p w:rsidR="00B46115" w:rsidRDefault="002B5B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за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</w:t>
      </w:r>
      <w:r>
        <w:rPr>
          <w:rFonts w:ascii="Times New Roman" w:hAnsi="Times New Roman"/>
          <w:sz w:val="28"/>
        </w:rPr>
        <w:t>инение тяжкого вреда здоровью человека или причинение крупного ущерба, за исключением случаев, предусмотренных статьями 217.1 и 263.1 Уголовного кодекса Российской Федерации предусмотрено наказание в виде штрафа в размере до 80 тысяч рублей или в размере з</w:t>
      </w:r>
      <w:r>
        <w:rPr>
          <w:rFonts w:ascii="Times New Roman" w:hAnsi="Times New Roman"/>
          <w:sz w:val="28"/>
        </w:rPr>
        <w:t>аработной платы или иного дохода осужденного за период до 6 месяцев, либо ограничением свободы на срок до 3 лет, либо лишением свободы на тот же срок с лишением права занимать определенные должности или заниматься определенной деятельностью на срок до 3 ле</w:t>
      </w:r>
      <w:r>
        <w:rPr>
          <w:rFonts w:ascii="Times New Roman" w:hAnsi="Times New Roman"/>
          <w:sz w:val="28"/>
        </w:rPr>
        <w:t>т или без такового.</w:t>
      </w:r>
    </w:p>
    <w:p w:rsidR="00B46115" w:rsidRDefault="002B5B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же это нарушение повлекло по неосторожности смерть человека, предусмотрено наказание в виде лишения свободы на срок до 5 лет с лишением права занимать определенные должности или заниматься определенной деятельностью на срок до 3 ле</w:t>
      </w:r>
      <w:r>
        <w:rPr>
          <w:rFonts w:ascii="Times New Roman" w:hAnsi="Times New Roman"/>
          <w:sz w:val="28"/>
        </w:rPr>
        <w:t>т или без такового.</w:t>
      </w:r>
    </w:p>
    <w:p w:rsidR="00B46115" w:rsidRDefault="002B5B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смерти двух и более лиц - лишение свободы на срок до 7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B46115" w:rsidRDefault="002B5B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этом, под неоднократным привлечением л</w:t>
      </w:r>
      <w:r>
        <w:rPr>
          <w:rFonts w:ascii="Times New Roman" w:hAnsi="Times New Roman"/>
          <w:sz w:val="28"/>
        </w:rPr>
        <w:t>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частью 1 или 2 статьи 20.35 Кодекса Российской Федерации об администр</w:t>
      </w:r>
      <w:r>
        <w:rPr>
          <w:rFonts w:ascii="Times New Roman" w:hAnsi="Times New Roman"/>
          <w:sz w:val="28"/>
        </w:rPr>
        <w:t>ативных правонарушениях, два и более раза в течение ста восьмидесяти дней.</w:t>
      </w:r>
    </w:p>
    <w:p w:rsidR="00B46115" w:rsidRDefault="00B461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B46115" w:rsidSect="00B4611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115"/>
    <w:rsid w:val="002B5B2E"/>
    <w:rsid w:val="00B4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46115"/>
  </w:style>
  <w:style w:type="paragraph" w:styleId="10">
    <w:name w:val="heading 1"/>
    <w:next w:val="a"/>
    <w:link w:val="11"/>
    <w:uiPriority w:val="9"/>
    <w:qFormat/>
    <w:rsid w:val="00B4611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4611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4611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4611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4611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46115"/>
  </w:style>
  <w:style w:type="paragraph" w:styleId="21">
    <w:name w:val="toc 2"/>
    <w:next w:val="a"/>
    <w:link w:val="22"/>
    <w:uiPriority w:val="39"/>
    <w:rsid w:val="00B4611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4611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4611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4611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4611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4611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4611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46115"/>
    <w:rPr>
      <w:rFonts w:ascii="XO Thames" w:hAnsi="XO Thames"/>
      <w:sz w:val="28"/>
    </w:rPr>
  </w:style>
  <w:style w:type="paragraph" w:customStyle="1" w:styleId="Endnote">
    <w:name w:val="Endnote"/>
    <w:link w:val="Endnote0"/>
    <w:rsid w:val="00B4611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4611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4611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4611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4611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4611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4611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46115"/>
    <w:rPr>
      <w:color w:val="0000FF"/>
      <w:u w:val="single"/>
    </w:rPr>
  </w:style>
  <w:style w:type="character" w:styleId="a3">
    <w:name w:val="Hyperlink"/>
    <w:link w:val="12"/>
    <w:rsid w:val="00B46115"/>
    <w:rPr>
      <w:color w:val="0000FF"/>
      <w:u w:val="single"/>
    </w:rPr>
  </w:style>
  <w:style w:type="paragraph" w:customStyle="1" w:styleId="Footnote">
    <w:name w:val="Footnote"/>
    <w:link w:val="Footnote0"/>
    <w:rsid w:val="00B4611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4611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4611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B461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46115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4611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4611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4611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4611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4611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4611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4611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4611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46115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  <w:rsid w:val="00B46115"/>
  </w:style>
  <w:style w:type="paragraph" w:styleId="a6">
    <w:name w:val="Title"/>
    <w:next w:val="a"/>
    <w:link w:val="a7"/>
    <w:uiPriority w:val="10"/>
    <w:qFormat/>
    <w:rsid w:val="00B4611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4611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4611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46115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2026-04-15T12:10:00Z</dcterms:created>
  <dcterms:modified xsi:type="dcterms:W3CDTF">2026-04-15T12:10:00Z</dcterms:modified>
</cp:coreProperties>
</file>