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FEA" w:rsidRDefault="002559AD" w:rsidP="00B45FE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B45FE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Информация о финансово-экономическом состоянии субъектов малого и среднего предпринимательства сельского поселения </w:t>
      </w:r>
      <w:r w:rsidR="00B45FE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Верхнеянактаевский</w:t>
      </w:r>
    </w:p>
    <w:p w:rsidR="002559AD" w:rsidRPr="00B45FEA" w:rsidRDefault="002559AD" w:rsidP="00B45FE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B45FE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сельсовет муниципального района Балтачевский район Республики Башкортостан</w:t>
      </w:r>
    </w:p>
    <w:p w:rsidR="002559AD" w:rsidRDefault="002559AD" w:rsidP="00B45FEA">
      <w:pPr>
        <w:pStyle w:val="a3"/>
        <w:shd w:val="clear" w:color="auto" w:fill="FFFFFF"/>
        <w:spacing w:before="150" w:beforeAutospacing="0" w:after="0" w:afterAutospacing="0"/>
        <w:jc w:val="both"/>
        <w:rPr>
          <w:color w:val="2C2B2B"/>
        </w:rPr>
      </w:pPr>
      <w:bookmarkStart w:id="0" w:name="_GoBack"/>
      <w:bookmarkEnd w:id="0"/>
    </w:p>
    <w:p w:rsidR="002559AD" w:rsidRPr="00B45FEA" w:rsidRDefault="002559AD" w:rsidP="00B45FEA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color w:val="2C2B2B"/>
          <w:sz w:val="28"/>
          <w:szCs w:val="28"/>
        </w:rPr>
      </w:pPr>
      <w:proofErr w:type="gramStart"/>
      <w:r w:rsidRPr="00B45FEA">
        <w:rPr>
          <w:color w:val="2C2B2B"/>
          <w:sz w:val="28"/>
          <w:szCs w:val="28"/>
        </w:rPr>
        <w:t>Согласно ч.1 ст. 6 ФЗ от 24.07.2007 года за № 209-ФЗ «О развитии малого и среднего предпринимательства в РФ» государственная политика в области развития малого и среднего предпринимательства в Российской Федерации является частью государственной социально-экономической политики и представляет собой совокупность правовых, политических, экономических, социальных, информационных, консультационных, образовательных, организационных и иных мер, осуществляемых органами государственной власти Российской Федерации, органами государственной власти</w:t>
      </w:r>
      <w:proofErr w:type="gramEnd"/>
      <w:r w:rsidRPr="00B45FEA">
        <w:rPr>
          <w:color w:val="2C2B2B"/>
          <w:sz w:val="28"/>
          <w:szCs w:val="28"/>
        </w:rPr>
        <w:t xml:space="preserve"> субъектов Российской Федерации, органами местного самоуправления и направленных на обеспечение реализации целей и принципов, установленных настоящим Федеральным законом.</w:t>
      </w:r>
    </w:p>
    <w:p w:rsidR="002559AD" w:rsidRPr="00B45FEA" w:rsidRDefault="002559AD" w:rsidP="00B45FEA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color w:val="2C2B2B"/>
          <w:sz w:val="28"/>
          <w:szCs w:val="28"/>
        </w:rPr>
      </w:pPr>
      <w:proofErr w:type="gramStart"/>
      <w:r w:rsidRPr="00B45FEA">
        <w:rPr>
          <w:color w:val="2C2B2B"/>
          <w:sz w:val="28"/>
          <w:szCs w:val="28"/>
        </w:rPr>
        <w:t>Основными целями государственной политики в области развития малого и среднего предпринимательства в Российской Федерации в соответствии с ч.2 ст. 6 ФЗ от 24.07.2007 года за № 209-ФЗ «О развитии малого и среднего предпринимательства в РФ» являются: развитие субъектов малого и среднего предпринимательства в целях формирования конкурентной среды в экономике Российской Федерации;</w:t>
      </w:r>
      <w:proofErr w:type="gramEnd"/>
      <w:r w:rsidRPr="00B45FEA">
        <w:rPr>
          <w:color w:val="2C2B2B"/>
          <w:sz w:val="28"/>
          <w:szCs w:val="28"/>
        </w:rPr>
        <w:t xml:space="preserve"> обеспечение благоприятных условий для развития субъектов малого и среднего предпринимательства; обеспечение конкурентоспособности субъектов малого и среднего предпринимательства; увеличение количества субъектов малого и среднего предпринимательства; обеспечение занятости населения и развитие </w:t>
      </w:r>
      <w:proofErr w:type="spellStart"/>
      <w:r w:rsidRPr="00B45FEA">
        <w:rPr>
          <w:color w:val="2C2B2B"/>
          <w:sz w:val="28"/>
          <w:szCs w:val="28"/>
        </w:rPr>
        <w:t>самозанятости</w:t>
      </w:r>
      <w:proofErr w:type="spellEnd"/>
      <w:r w:rsidRPr="00B45FEA">
        <w:rPr>
          <w:color w:val="2C2B2B"/>
          <w:sz w:val="28"/>
          <w:szCs w:val="28"/>
        </w:rPr>
        <w:t xml:space="preserve"> и др.</w:t>
      </w:r>
    </w:p>
    <w:p w:rsidR="002559AD" w:rsidRPr="00B45FEA" w:rsidRDefault="002559AD" w:rsidP="00B45FEA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color w:val="2C2B2B"/>
          <w:sz w:val="28"/>
          <w:szCs w:val="28"/>
        </w:rPr>
      </w:pPr>
      <w:r w:rsidRPr="00B45FEA">
        <w:rPr>
          <w:color w:val="2C2B2B"/>
          <w:sz w:val="28"/>
          <w:szCs w:val="28"/>
        </w:rPr>
        <w:t>В соответствии с п. 28 ч. 1 ст. 14 ФЗ от 06.10.2003 года № 131-ФЗ «Об общих принципах организации органов местного самоуправления в РФ» к вопросам местного значения поселения относится 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2559AD" w:rsidRPr="00B45FEA" w:rsidRDefault="002559AD" w:rsidP="00B45FEA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color w:val="2C2B2B"/>
          <w:sz w:val="28"/>
          <w:szCs w:val="28"/>
        </w:rPr>
      </w:pPr>
      <w:r w:rsidRPr="00B45FEA">
        <w:rPr>
          <w:color w:val="2C2B2B"/>
          <w:sz w:val="28"/>
          <w:szCs w:val="28"/>
        </w:rPr>
        <w:t xml:space="preserve">С целью развития малого бизнеса в сельском </w:t>
      </w:r>
      <w:proofErr w:type="gramStart"/>
      <w:r w:rsidRPr="00B45FEA">
        <w:rPr>
          <w:color w:val="2C2B2B"/>
          <w:sz w:val="28"/>
          <w:szCs w:val="28"/>
        </w:rPr>
        <w:t>поселении</w:t>
      </w:r>
      <w:proofErr w:type="gramEnd"/>
      <w:r w:rsidRPr="00B45FEA">
        <w:rPr>
          <w:color w:val="2C2B2B"/>
          <w:sz w:val="28"/>
          <w:szCs w:val="28"/>
        </w:rPr>
        <w:t xml:space="preserve"> и оказания помощи предпринимателям проводятся встречи с представителями субъектов малого предпринимательства, на которых проводится анализ показателей развития предпринимательства, совместно разрабатываются меры по развитию субъектов малого предпринимательства. Регулярно проводятся беседы с руководителями предприятий и индивидуальными предпринимателями по увеличению заработной платы, а также по обеспечению полноты и своевременности уплаты НДФЛ и других налоговых платежей в местный бюджет поселения.</w:t>
      </w:r>
    </w:p>
    <w:p w:rsidR="002559AD" w:rsidRPr="00B45FEA" w:rsidRDefault="002559AD" w:rsidP="00B45FEA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color w:val="2C2B2B"/>
          <w:sz w:val="28"/>
          <w:szCs w:val="28"/>
        </w:rPr>
      </w:pPr>
      <w:r w:rsidRPr="00B45FEA">
        <w:rPr>
          <w:color w:val="2C2B2B"/>
          <w:sz w:val="28"/>
          <w:szCs w:val="28"/>
        </w:rPr>
        <w:lastRenderedPageBreak/>
        <w:t>Финансовая поддержка субъектов малого и среднего предпринимательства и организаций, образующих инфраструктуру поддержки малого и среднего предпринимательства, в том числе стимулирование производственной и инновационной деятельности малых и средних предприятий в 2025 году не осуществлялась в связи с отсутствием денежных средств в бюджете сельского поселения.</w:t>
      </w:r>
    </w:p>
    <w:p w:rsidR="002559AD" w:rsidRPr="00B45FEA" w:rsidRDefault="002559AD" w:rsidP="002559AD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2C2B2B"/>
          <w:sz w:val="28"/>
          <w:szCs w:val="28"/>
        </w:rPr>
      </w:pPr>
      <w:r w:rsidRPr="00B45FEA">
        <w:rPr>
          <w:rFonts w:ascii="Arial" w:hAnsi="Arial" w:cs="Arial"/>
          <w:color w:val="2C2B2B"/>
          <w:sz w:val="28"/>
          <w:szCs w:val="28"/>
        </w:rPr>
        <w:t> </w:t>
      </w:r>
    </w:p>
    <w:p w:rsidR="002F2D35" w:rsidRPr="00B45FEA" w:rsidRDefault="002F2D35">
      <w:pPr>
        <w:rPr>
          <w:sz w:val="28"/>
          <w:szCs w:val="28"/>
        </w:rPr>
      </w:pPr>
    </w:p>
    <w:sectPr w:rsidR="002F2D35" w:rsidRPr="00B45FEA" w:rsidSect="00965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9AD"/>
    <w:rsid w:val="002559AD"/>
    <w:rsid w:val="002F2D35"/>
    <w:rsid w:val="00965D9C"/>
    <w:rsid w:val="00B4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</cp:lastModifiedBy>
  <cp:revision>2</cp:revision>
  <dcterms:created xsi:type="dcterms:W3CDTF">2025-12-30T06:04:00Z</dcterms:created>
  <dcterms:modified xsi:type="dcterms:W3CDTF">2025-12-30T06:04:00Z</dcterms:modified>
</cp:coreProperties>
</file>